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1E3BA074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01A5E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5E4571FF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6A4FB9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6A4FB9">
        <w:rPr>
          <w:rFonts w:asciiTheme="majorHAnsi" w:hAnsiTheme="majorHAnsi" w:cstheme="majorHAnsi"/>
          <w:bCs/>
          <w:sz w:val="20"/>
          <w:szCs w:val="20"/>
        </w:rPr>
        <w:t>1</w:t>
      </w:r>
      <w:r w:rsidR="00873195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73195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E3123F">
        <w:tc>
          <w:tcPr>
            <w:tcW w:w="1101" w:type="dxa"/>
          </w:tcPr>
          <w:permStart w:id="226062577" w:edGrp="everyone"/>
          <w:p w14:paraId="73D40108" w14:textId="7D52EA43" w:rsidR="00E3123F" w:rsidRPr="00A95D8F" w:rsidRDefault="00873195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-154820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FB9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226062577"/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permStart w:id="984223078" w:edGrp="everyone"/>
      <w:tr w:rsidR="00E3123F" w14:paraId="4EAB8060" w14:textId="77777777" w:rsidTr="00E3123F">
        <w:tc>
          <w:tcPr>
            <w:tcW w:w="1101" w:type="dxa"/>
          </w:tcPr>
          <w:p w14:paraId="7F049BE6" w14:textId="4ED2F0A5" w:rsidR="00E3123F" w:rsidRPr="00A95D8F" w:rsidRDefault="00873195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1942110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FB9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984223078"/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895755333" w:edGrp="everyone"/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895755333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929457269" w:edGrp="everyone"/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929457269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060244368" w:edGrp="everyone"/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06024436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0B7B5AD4" w:rsidR="007D7B34" w:rsidRPr="001E2098" w:rsidRDefault="007D7B34" w:rsidP="00906F41">
      <w:pPr>
        <w:tabs>
          <w:tab w:val="left" w:pos="567"/>
        </w:tabs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1E2098" w:rsidRPr="001E2098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1E2098" w:rsidRPr="001E2098">
        <w:rPr>
          <w:rFonts w:ascii="Cambria" w:hAnsi="Cambria"/>
          <w:b/>
          <w:bCs/>
          <w:lang w:bidi="pl-PL"/>
        </w:rPr>
        <w:br/>
        <w:t>i jednostek podległych</w:t>
      </w:r>
      <w:r w:rsidR="00873195">
        <w:rPr>
          <w:rFonts w:ascii="Cambria" w:hAnsi="Cambria"/>
          <w:b/>
          <w:bCs/>
          <w:lang w:bidi="pl-PL"/>
        </w:rPr>
        <w:t xml:space="preserve"> na lata 2025-2027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B01A5E">
        <w:rPr>
          <w:rFonts w:ascii="Cambria" w:hAnsi="Cambria"/>
          <w:b/>
        </w:rPr>
        <w:t>oświadczam: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3C780A3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21D771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573FC3D" w14:textId="77777777" w:rsidR="001E2098" w:rsidRPr="001A1359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51DB1F2E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</w:t>
      </w:r>
      <w:r w:rsidR="001E2098">
        <w:rPr>
          <w:rFonts w:ascii="Cambria" w:hAnsi="Cambria"/>
          <w:b/>
          <w:bCs/>
          <w:iCs/>
        </w:rPr>
        <w:t>2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ermStart w:id="2069717925" w:edGrp="everyone"/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ermEnd w:id="2069717925"/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ermStart w:id="68314131" w:edGrp="everyone"/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  <w:permEnd w:id="68314131"/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ABCFC" w14:textId="77777777" w:rsidR="00F81C8E" w:rsidRDefault="00F81C8E" w:rsidP="00AF0EDA">
      <w:r>
        <w:separator/>
      </w:r>
    </w:p>
  </w:endnote>
  <w:endnote w:type="continuationSeparator" w:id="0">
    <w:p w14:paraId="000AF46B" w14:textId="77777777" w:rsidR="00F81C8E" w:rsidRDefault="00F81C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5FCC" w14:textId="77777777" w:rsidR="00F81C8E" w:rsidRDefault="00F81C8E" w:rsidP="00AF0EDA">
      <w:r>
        <w:separator/>
      </w:r>
    </w:p>
  </w:footnote>
  <w:footnote w:type="continuationSeparator" w:id="0">
    <w:p w14:paraId="513595E7" w14:textId="77777777" w:rsidR="00F81C8E" w:rsidRDefault="00F81C8E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qUq2+nozoqwh0Fc03nX4aJInnabU4DbUvxUuM3L60kFGrGLqr/mRSPsc9lfyGXIn72qbYbs++Q6PPVJy8LMCwQ==" w:salt="daeM2oNBZEo5WSQD3w+xh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2098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0F8C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6493C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A4FB9"/>
    <w:rsid w:val="006B2308"/>
    <w:rsid w:val="006C1453"/>
    <w:rsid w:val="006C71C7"/>
    <w:rsid w:val="006D0312"/>
    <w:rsid w:val="006E6851"/>
    <w:rsid w:val="00714435"/>
    <w:rsid w:val="007729EC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73195"/>
    <w:rsid w:val="00882B04"/>
    <w:rsid w:val="00896F38"/>
    <w:rsid w:val="008B22C5"/>
    <w:rsid w:val="008C434B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9F623B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AF3F62"/>
    <w:rsid w:val="00B01A5E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93D90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5359"/>
    <w:rsid w:val="00E66B2C"/>
    <w:rsid w:val="00E67BA5"/>
    <w:rsid w:val="00E87EC8"/>
    <w:rsid w:val="00E91034"/>
    <w:rsid w:val="00EA0EA4"/>
    <w:rsid w:val="00EB7B0E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81C8E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2023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2025-09-29T11:51:00Z</cp:lastPrinted>
  <dcterms:created xsi:type="dcterms:W3CDTF">2023-09-13T07:32:00Z</dcterms:created>
  <dcterms:modified xsi:type="dcterms:W3CDTF">2025-09-29T11:51:00Z</dcterms:modified>
</cp:coreProperties>
</file>